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F8" w:rsidRPr="00724D83" w:rsidRDefault="00AA52F8" w:rsidP="00AA52F8">
      <w:pPr>
        <w:pStyle w:val="Default"/>
        <w:spacing w:line="400" w:lineRule="exact"/>
        <w:jc w:val="center"/>
        <w:rPr>
          <w:rFonts w:eastAsia="標楷體" w:cs="Times New Roman"/>
          <w:bCs/>
          <w:color w:val="0D0D0D" w:themeColor="text1" w:themeTint="F2"/>
          <w:sz w:val="28"/>
          <w:szCs w:val="28"/>
        </w:rPr>
      </w:pPr>
      <w:bookmarkStart w:id="0" w:name="_GoBack"/>
      <w:r w:rsidRPr="00724D83">
        <w:rPr>
          <w:rFonts w:eastAsia="標楷體" w:hint="eastAsia"/>
          <w:bCs/>
          <w:color w:val="0D0D0D" w:themeColor="text1" w:themeTint="F2"/>
          <w:sz w:val="28"/>
          <w:szCs w:val="28"/>
        </w:rPr>
        <w:t>桃園市</w:t>
      </w:r>
      <w:r w:rsidRPr="00724D83">
        <w:rPr>
          <w:rFonts w:eastAsia="標楷體"/>
          <w:bCs/>
          <w:color w:val="0D0D0D" w:themeColor="text1" w:themeTint="F2"/>
          <w:sz w:val="28"/>
          <w:szCs w:val="28"/>
        </w:rPr>
        <w:t>10</w:t>
      </w:r>
      <w:r w:rsidRPr="00724D83">
        <w:rPr>
          <w:rFonts w:eastAsia="標楷體" w:hint="eastAsia"/>
          <w:bCs/>
          <w:color w:val="0D0D0D" w:themeColor="text1" w:themeTint="F2"/>
          <w:sz w:val="28"/>
          <w:szCs w:val="28"/>
        </w:rPr>
        <w:t>8學年度國民教育輔導團人權教育議題輔導小組</w:t>
      </w:r>
      <w:bookmarkEnd w:id="0"/>
    </w:p>
    <w:p w:rsidR="00AA52F8" w:rsidRPr="00724D83" w:rsidRDefault="00AA52F8" w:rsidP="00AA52F8">
      <w:pPr>
        <w:jc w:val="center"/>
        <w:rPr>
          <w:color w:val="0D0D0D" w:themeColor="text1" w:themeTint="F2"/>
          <w:sz w:val="28"/>
          <w:szCs w:val="28"/>
        </w:rPr>
      </w:pPr>
      <w:r w:rsidRPr="00724D83">
        <w:rPr>
          <w:rFonts w:ascii="標楷體" w:eastAsia="標楷體" w:hAnsi="標楷體" w:cs="Arial" w:hint="eastAsia"/>
          <w:color w:val="0D0D0D" w:themeColor="text1" w:themeTint="F2"/>
          <w:sz w:val="28"/>
          <w:szCs w:val="28"/>
        </w:rPr>
        <w:t>人權</w:t>
      </w:r>
      <w:r w:rsidRPr="00724D83">
        <w:rPr>
          <w:rFonts w:ascii="標楷體" w:eastAsia="標楷體" w:hAnsi="標楷體" w:cs="Arial"/>
          <w:color w:val="0D0D0D" w:themeColor="text1" w:themeTint="F2"/>
          <w:sz w:val="28"/>
          <w:szCs w:val="28"/>
        </w:rPr>
        <w:t>教育議題輔導小組種子教師融入各領域增能研習培訓</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一、依據：</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color w:val="0D0D0D" w:themeColor="text1" w:themeTint="F2"/>
          <w:szCs w:val="24"/>
        </w:rPr>
        <w:t>教育部補助直轄市、縣</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市</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政府精進國民中學及國民小學教師教學專業與課程品質作業要點。</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hint="eastAsia"/>
          <w:color w:val="0D0D0D" w:themeColor="text1" w:themeTint="F2"/>
          <w:szCs w:val="24"/>
        </w:rPr>
        <w:t>桃園市</w:t>
      </w:r>
      <w:r w:rsidRPr="00724D83">
        <w:rPr>
          <w:rFonts w:ascii="標楷體" w:eastAsia="標楷體" w:hAnsi="標楷體"/>
          <w:color w:val="0D0D0D" w:themeColor="text1" w:themeTint="F2"/>
          <w:szCs w:val="24"/>
        </w:rPr>
        <w:t>10</w:t>
      </w:r>
      <w:r w:rsidRPr="00724D83">
        <w:rPr>
          <w:rFonts w:ascii="標楷體" w:eastAsia="標楷體" w:hAnsi="標楷體" w:hint="eastAsia"/>
          <w:color w:val="0D0D0D" w:themeColor="text1" w:themeTint="F2"/>
          <w:szCs w:val="24"/>
        </w:rPr>
        <w:t>8學</w:t>
      </w:r>
      <w:r w:rsidRPr="00724D83">
        <w:rPr>
          <w:rFonts w:ascii="標楷體" w:eastAsia="標楷體" w:hAnsi="標楷體"/>
          <w:color w:val="0D0D0D" w:themeColor="text1" w:themeTint="F2"/>
          <w:szCs w:val="24"/>
        </w:rPr>
        <w:t>年度精進國民中小學</w:t>
      </w:r>
      <w:r w:rsidRPr="00724D83">
        <w:rPr>
          <w:rFonts w:ascii="標楷體" w:eastAsia="標楷體" w:hAnsi="標楷體" w:hint="eastAsia"/>
          <w:color w:val="0D0D0D" w:themeColor="text1" w:themeTint="F2"/>
          <w:szCs w:val="24"/>
        </w:rPr>
        <w:t>教師</w:t>
      </w:r>
      <w:r w:rsidRPr="00724D83">
        <w:rPr>
          <w:rFonts w:ascii="標楷體" w:eastAsia="標楷體" w:hAnsi="標楷體"/>
          <w:color w:val="0D0D0D" w:themeColor="text1" w:themeTint="F2"/>
          <w:szCs w:val="24"/>
        </w:rPr>
        <w:t>教學</w:t>
      </w:r>
      <w:r w:rsidRPr="00724D83">
        <w:rPr>
          <w:rFonts w:ascii="標楷體" w:eastAsia="標楷體" w:hAnsi="標楷體" w:hint="eastAsia"/>
          <w:color w:val="0D0D0D" w:themeColor="text1" w:themeTint="F2"/>
          <w:szCs w:val="24"/>
        </w:rPr>
        <w:t>專業與課程</w:t>
      </w:r>
      <w:r w:rsidRPr="00724D83">
        <w:rPr>
          <w:rFonts w:ascii="標楷體" w:eastAsia="標楷體" w:hAnsi="標楷體"/>
          <w:color w:val="0D0D0D" w:themeColor="text1" w:themeTint="F2"/>
          <w:szCs w:val="24"/>
        </w:rPr>
        <w:t>品質整體</w:t>
      </w:r>
      <w:r w:rsidRPr="00724D83">
        <w:rPr>
          <w:rFonts w:ascii="標楷體" w:eastAsia="標楷體" w:hAnsi="標楷體" w:hint="eastAsia"/>
          <w:color w:val="0D0D0D" w:themeColor="text1" w:themeTint="F2"/>
          <w:szCs w:val="24"/>
        </w:rPr>
        <w:t>推動</w:t>
      </w:r>
      <w:r w:rsidRPr="00724D83">
        <w:rPr>
          <w:rFonts w:ascii="標楷體" w:eastAsia="標楷體" w:hAnsi="標楷體"/>
          <w:color w:val="0D0D0D" w:themeColor="text1" w:themeTint="F2"/>
          <w:szCs w:val="24"/>
        </w:rPr>
        <w:t>計畫。</w:t>
      </w:r>
    </w:p>
    <w:p w:rsidR="00AA52F8" w:rsidRPr="00724D83" w:rsidRDefault="00AA52F8" w:rsidP="00AA52F8">
      <w:pPr>
        <w:snapToGrid w:val="0"/>
        <w:spacing w:line="440" w:lineRule="exact"/>
        <w:jc w:val="both"/>
        <w:rPr>
          <w:rFonts w:eastAsia="標楷體"/>
          <w:color w:val="0D0D0D" w:themeColor="text1" w:themeTint="F2"/>
        </w:rPr>
      </w:pPr>
      <w:r w:rsidRPr="00724D83">
        <w:rPr>
          <w:rFonts w:ascii="標楷體" w:eastAsia="標楷體" w:hAnsi="標楷體" w:hint="eastAsia"/>
          <w:color w:val="0D0D0D" w:themeColor="text1" w:themeTint="F2"/>
        </w:rPr>
        <w:t xml:space="preserve">    (三)桃園市</w:t>
      </w:r>
      <w:r w:rsidRPr="00724D83">
        <w:rPr>
          <w:rFonts w:ascii="標楷體" w:eastAsia="標楷體" w:hAnsi="標楷體"/>
          <w:color w:val="0D0D0D" w:themeColor="text1" w:themeTint="F2"/>
        </w:rPr>
        <w:t>10</w:t>
      </w:r>
      <w:r w:rsidRPr="00724D83">
        <w:rPr>
          <w:rFonts w:ascii="標楷體" w:eastAsia="標楷體" w:hAnsi="標楷體" w:hint="eastAsia"/>
          <w:color w:val="0D0D0D" w:themeColor="text1" w:themeTint="F2"/>
        </w:rPr>
        <w:t>8</w:t>
      </w:r>
      <w:r w:rsidRPr="00724D83">
        <w:rPr>
          <w:rFonts w:eastAsia="標楷體" w:hint="eastAsia"/>
          <w:color w:val="0D0D0D" w:themeColor="text1" w:themeTint="F2"/>
        </w:rPr>
        <w:t>學年度</w:t>
      </w:r>
      <w:r w:rsidRPr="00724D83">
        <w:rPr>
          <w:rFonts w:eastAsia="標楷體"/>
          <w:color w:val="0D0D0D" w:themeColor="text1" w:themeTint="F2"/>
        </w:rPr>
        <w:t>國民教育輔導團</w:t>
      </w:r>
      <w:r w:rsidRPr="00724D83">
        <w:rPr>
          <w:rFonts w:eastAsia="標楷體" w:hint="eastAsia"/>
          <w:color w:val="0D0D0D" w:themeColor="text1" w:themeTint="F2"/>
        </w:rPr>
        <w:t>整體團務</w:t>
      </w:r>
      <w:r w:rsidRPr="00724D83">
        <w:rPr>
          <w:rFonts w:eastAsia="標楷體"/>
          <w:color w:val="0D0D0D" w:themeColor="text1" w:themeTint="F2"/>
        </w:rPr>
        <w:t>計畫。</w:t>
      </w: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二、目的：</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(一)</w:t>
      </w:r>
      <w:r w:rsidRPr="00724D83">
        <w:rPr>
          <w:rFonts w:ascii="標楷體" w:eastAsia="標楷體" w:hAnsi="標楷體" w:cs="標楷體" w:hint="eastAsia"/>
          <w:color w:val="0D0D0D" w:themeColor="text1" w:themeTint="F2"/>
        </w:rPr>
        <w:t>增進教師對人權教育議題十二年國教課綱課程之專業知能。</w:t>
      </w:r>
    </w:p>
    <w:p w:rsidR="00AA52F8" w:rsidRPr="00724D83" w:rsidRDefault="00AA52F8" w:rsidP="00AA52F8">
      <w:pPr>
        <w:tabs>
          <w:tab w:val="left" w:pos="1838"/>
        </w:tabs>
        <w:spacing w:line="400" w:lineRule="exact"/>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 xml:space="preserve">    (二)協助各校領域召集人對十二年國教領域課綱人權素養導向課程轉化</w:t>
      </w:r>
      <w:r w:rsidRPr="00724D83">
        <w:rPr>
          <w:rFonts w:ascii="標楷體" w:eastAsia="標楷體" w:hAnsi="標楷體" w:hint="eastAsia"/>
          <w:color w:val="0D0D0D" w:themeColor="text1" w:themeTint="F2"/>
        </w:rPr>
        <w:t>以及議題融入領</w:t>
      </w:r>
    </w:p>
    <w:p w:rsidR="00AA52F8" w:rsidRPr="00724D83" w:rsidRDefault="00AA52F8" w:rsidP="00AA52F8">
      <w:pPr>
        <w:tabs>
          <w:tab w:val="left" w:pos="1838"/>
        </w:tabs>
        <w:spacing w:line="400" w:lineRule="exact"/>
        <w:ind w:firstLineChars="400" w:firstLine="960"/>
        <w:rPr>
          <w:rFonts w:ascii="標楷體" w:eastAsia="標楷體" w:hAnsi="標楷體" w:cs="標楷體"/>
          <w:color w:val="0D0D0D" w:themeColor="text1" w:themeTint="F2"/>
        </w:rPr>
      </w:pPr>
      <w:r w:rsidRPr="00724D83">
        <w:rPr>
          <w:rFonts w:ascii="標楷體" w:eastAsia="標楷體" w:hAnsi="標楷體" w:hint="eastAsia"/>
          <w:color w:val="0D0D0D" w:themeColor="text1" w:themeTint="F2"/>
        </w:rPr>
        <w:t>域教學與評量之示例推廣</w:t>
      </w:r>
      <w:r w:rsidRPr="00724D83">
        <w:rPr>
          <w:rFonts w:ascii="標楷體" w:eastAsia="標楷體" w:hAnsi="標楷體" w:cs="標楷體" w:hint="eastAsia"/>
          <w:color w:val="0D0D0D" w:themeColor="text1" w:themeTint="F2"/>
        </w:rPr>
        <w:t>。</w:t>
      </w:r>
    </w:p>
    <w:p w:rsidR="00AA52F8" w:rsidRPr="00724D83" w:rsidRDefault="00AA52F8" w:rsidP="00AA52F8">
      <w:pPr>
        <w:pStyle w:val="a7"/>
        <w:numPr>
          <w:ilvl w:val="0"/>
          <w:numId w:val="1"/>
        </w:numPr>
        <w:spacing w:line="400" w:lineRule="exact"/>
        <w:ind w:leftChars="0"/>
        <w:rPr>
          <w:rFonts w:ascii="標楷體" w:eastAsia="標楷體" w:hAnsi="標楷體" w:cs="標楷體"/>
          <w:color w:val="0D0D0D" w:themeColor="text1" w:themeTint="F2"/>
          <w:szCs w:val="24"/>
        </w:rPr>
      </w:pPr>
      <w:r w:rsidRPr="00724D83">
        <w:rPr>
          <w:rFonts w:ascii="標楷體" w:eastAsia="標楷體" w:hAnsi="標楷體" w:cs="標楷體" w:hint="eastAsia"/>
          <w:color w:val="0D0D0D" w:themeColor="text1" w:themeTint="F2"/>
          <w:kern w:val="0"/>
        </w:rPr>
        <w:t>充實領域召集人教師學習社群領導、經營，協同備課、觀課、議課等</w:t>
      </w:r>
      <w:r w:rsidRPr="00724D83">
        <w:rPr>
          <w:rFonts w:ascii="標楷體" w:eastAsia="標楷體" w:hAnsi="標楷體" w:cs="標楷體" w:hint="eastAsia"/>
          <w:color w:val="0D0D0D" w:themeColor="text1" w:themeTint="F2"/>
          <w:szCs w:val="24"/>
        </w:rPr>
        <w:t>專業共學對話知能。</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sz w:val="28"/>
          <w:szCs w:val="28"/>
        </w:rPr>
        <w:t>三、辦理單位：</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指導單位：教育部國民及學前教育署</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主辦單位：桃園市政府教育局</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承辦單位：桃園市楊梅區楊梅國中</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四、辦理日期及地點：</w:t>
      </w:r>
    </w:p>
    <w:tbl>
      <w:tblPr>
        <w:tblpPr w:leftFromText="180" w:rightFromText="180" w:vertAnchor="text" w:tblpX="279" w:tblpY="1"/>
        <w:tblOverlap w:val="never"/>
        <w:tblW w:w="8784" w:type="dxa"/>
        <w:tblLayout w:type="fixed"/>
        <w:tblCellMar>
          <w:left w:w="28" w:type="dxa"/>
          <w:right w:w="28" w:type="dxa"/>
        </w:tblCellMar>
        <w:tblLook w:val="0000" w:firstRow="0" w:lastRow="0" w:firstColumn="0" w:lastColumn="0" w:noHBand="0" w:noVBand="0"/>
      </w:tblPr>
      <w:tblGrid>
        <w:gridCol w:w="572"/>
        <w:gridCol w:w="2296"/>
        <w:gridCol w:w="3648"/>
        <w:gridCol w:w="2268"/>
      </w:tblGrid>
      <w:tr w:rsidR="00724D83" w:rsidRPr="00724D83" w:rsidTr="00295E88">
        <w:trPr>
          <w:cantSplit/>
          <w:trHeight w:val="413"/>
        </w:trPr>
        <w:tc>
          <w:tcPr>
            <w:tcW w:w="572" w:type="dxa"/>
            <w:tcBorders>
              <w:top w:val="single" w:sz="4" w:space="0" w:color="000000"/>
              <w:left w:val="single" w:sz="4" w:space="0" w:color="000000"/>
              <w:bottom w:val="single" w:sz="4" w:space="0" w:color="000000"/>
            </w:tcBorders>
          </w:tcPr>
          <w:p w:rsidR="00AA52F8" w:rsidRPr="00724D83" w:rsidRDefault="00AA52F8" w:rsidP="00295E88">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場次</w:t>
            </w:r>
          </w:p>
        </w:tc>
        <w:tc>
          <w:tcPr>
            <w:tcW w:w="2296" w:type="dxa"/>
            <w:tcBorders>
              <w:top w:val="single" w:sz="4" w:space="0" w:color="000000"/>
              <w:left w:val="single" w:sz="4" w:space="0" w:color="000000"/>
              <w:bottom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日期</w:t>
            </w:r>
          </w:p>
        </w:tc>
        <w:tc>
          <w:tcPr>
            <w:tcW w:w="3648" w:type="dxa"/>
            <w:tcBorders>
              <w:top w:val="single" w:sz="4" w:space="0" w:color="000000"/>
              <w:left w:val="single" w:sz="4" w:space="0" w:color="000000"/>
              <w:bottom w:val="single" w:sz="4" w:space="0" w:color="000000"/>
              <w:right w:val="single" w:sz="4" w:space="0" w:color="auto"/>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時間</w:t>
            </w:r>
          </w:p>
        </w:tc>
        <w:tc>
          <w:tcPr>
            <w:tcW w:w="2268" w:type="dxa"/>
            <w:tcBorders>
              <w:top w:val="single" w:sz="4" w:space="0" w:color="000000"/>
              <w:left w:val="single" w:sz="4" w:space="0" w:color="auto"/>
              <w:bottom w:val="single" w:sz="4" w:space="0" w:color="000000"/>
              <w:right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地點</w:t>
            </w:r>
          </w:p>
        </w:tc>
      </w:tr>
      <w:tr w:rsidR="00724D83" w:rsidRPr="00724D83" w:rsidTr="006C6882">
        <w:trPr>
          <w:cantSplit/>
          <w:trHeight w:val="41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E96DD1">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108.</w:t>
            </w:r>
            <w:r w:rsidR="00E96DD1" w:rsidRPr="00724D83">
              <w:rPr>
                <w:rFonts w:ascii="標楷體" w:eastAsia="標楷體" w:hAnsi="標楷體" w:cs="標楷體" w:hint="eastAsia"/>
                <w:color w:val="0D0D0D" w:themeColor="text1" w:themeTint="F2"/>
              </w:rPr>
              <w:t>12</w:t>
            </w:r>
            <w:r w:rsidRPr="00724D83">
              <w:rPr>
                <w:rFonts w:ascii="標楷體" w:eastAsia="標楷體" w:hAnsi="標楷體" w:cs="標楷體"/>
                <w:color w:val="0D0D0D" w:themeColor="text1" w:themeTint="F2"/>
              </w:rPr>
              <w:t>.</w:t>
            </w:r>
            <w:r w:rsidR="00E96DD1" w:rsidRPr="00724D83">
              <w:rPr>
                <w:rFonts w:ascii="標楷體" w:eastAsia="標楷體" w:hAnsi="標楷體" w:cs="標楷體" w:hint="eastAsia"/>
                <w:color w:val="0D0D0D" w:themeColor="text1" w:themeTint="F2"/>
              </w:rPr>
              <w:t>25</w:t>
            </w:r>
            <w:r w:rsidRPr="00724D83">
              <w:rPr>
                <w:rFonts w:ascii="標楷體" w:eastAsia="標楷體" w:hAnsi="標楷體" w:cs="標楷體" w:hint="eastAsia"/>
                <w:color w:val="0D0D0D" w:themeColor="text1" w:themeTint="F2"/>
              </w:rPr>
              <w:t>（</w:t>
            </w:r>
            <w:r w:rsidR="00E96DD1" w:rsidRPr="00724D83">
              <w:rPr>
                <w:rFonts w:ascii="標楷體" w:eastAsia="標楷體" w:hAnsi="標楷體" w:cs="標楷體" w:hint="eastAsia"/>
                <w:color w:val="0D0D0D" w:themeColor="text1" w:themeTint="F2"/>
              </w:rPr>
              <w:t>三</w:t>
            </w:r>
            <w:r w:rsidRPr="00724D83">
              <w:rPr>
                <w:rFonts w:ascii="標楷體" w:eastAsia="標楷體" w:hAnsi="標楷體" w:cs="標楷體" w:hint="eastAsia"/>
                <w:color w:val="0D0D0D" w:themeColor="text1" w:themeTint="F2"/>
              </w:rPr>
              <w:t>）</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13：30~16：30研習時數3小時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r w:rsidR="00724D83" w:rsidRPr="00724D83" w:rsidTr="00295E88">
        <w:trPr>
          <w:cantSplit/>
          <w:trHeight w:val="50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2</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bl>
    <w:p w:rsidR="00AA52F8" w:rsidRPr="00724D83" w:rsidRDefault="00AA52F8"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五、參加對象：</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各校人權種子教師，共50人</w:t>
      </w:r>
    </w:p>
    <w:p w:rsidR="00B95BEA" w:rsidRPr="00724D83" w:rsidRDefault="00B95BEA"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六、研習內容：</w:t>
      </w:r>
    </w:p>
    <w:p w:rsidR="00904318"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場次一：108.12.25 (三)</w:t>
      </w:r>
    </w:p>
    <w:tbl>
      <w:tblPr>
        <w:tblpPr w:leftFromText="180" w:rightFromText="180" w:vertAnchor="text" w:tblpY="1"/>
        <w:tblOverlap w:val="never"/>
        <w:tblW w:w="9809" w:type="dxa"/>
        <w:tblLayout w:type="fixed"/>
        <w:tblCellMar>
          <w:left w:w="28" w:type="dxa"/>
          <w:right w:w="28" w:type="dxa"/>
        </w:tblCellMar>
        <w:tblLook w:val="0000" w:firstRow="0" w:lastRow="0" w:firstColumn="0" w:lastColumn="0" w:noHBand="0" w:noVBand="0"/>
      </w:tblPr>
      <w:tblGrid>
        <w:gridCol w:w="1938"/>
        <w:gridCol w:w="3193"/>
        <w:gridCol w:w="1843"/>
        <w:gridCol w:w="2835"/>
      </w:tblGrid>
      <w:tr w:rsidR="00724D83" w:rsidRPr="00724D83" w:rsidTr="003E1236">
        <w:trPr>
          <w:cantSplit/>
          <w:trHeight w:val="413"/>
        </w:trPr>
        <w:tc>
          <w:tcPr>
            <w:tcW w:w="1938" w:type="dxa"/>
            <w:tcBorders>
              <w:top w:val="single" w:sz="4" w:space="0" w:color="000000"/>
              <w:left w:val="single" w:sz="4" w:space="0" w:color="000000"/>
              <w:bottom w:val="single" w:sz="4" w:space="0" w:color="000000"/>
            </w:tcBorders>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日期/時間</w:t>
            </w:r>
          </w:p>
        </w:tc>
        <w:tc>
          <w:tcPr>
            <w:tcW w:w="3193" w:type="dxa"/>
            <w:tcBorders>
              <w:top w:val="single" w:sz="4" w:space="0" w:color="000000"/>
              <w:left w:val="single" w:sz="4" w:space="0" w:color="000000"/>
              <w:bottom w:val="single" w:sz="4" w:space="0" w:color="000000"/>
            </w:tcBorders>
            <w:vAlign w:val="center"/>
          </w:tcPr>
          <w:p w:rsidR="00B95BEA" w:rsidRPr="00724D83" w:rsidRDefault="00904318" w:rsidP="0090431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12</w:t>
            </w:r>
            <w:r w:rsidR="00B95BEA"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2</w:t>
            </w:r>
            <w:r w:rsidR="00B95BEA" w:rsidRPr="00724D83">
              <w:rPr>
                <w:rFonts w:ascii="標楷體" w:eastAsia="標楷體" w:hAnsi="標楷體" w:cs="標楷體" w:hint="eastAsia"/>
                <w:color w:val="0D0D0D" w:themeColor="text1" w:themeTint="F2"/>
              </w:rPr>
              <w:t>5</w:t>
            </w:r>
            <w:r w:rsidRPr="00724D83">
              <w:rPr>
                <w:rFonts w:ascii="標楷體" w:eastAsia="標楷體" w:hAnsi="標楷體" w:cs="標楷體" w:hint="eastAsia"/>
                <w:color w:val="0D0D0D" w:themeColor="text1" w:themeTint="F2"/>
              </w:rPr>
              <w:t>（三</w:t>
            </w:r>
            <w:r w:rsidR="00B95BEA" w:rsidRPr="00724D83">
              <w:rPr>
                <w:rFonts w:ascii="標楷體" w:eastAsia="標楷體" w:hAnsi="標楷體" w:cs="標楷體" w:hint="eastAsia"/>
                <w:color w:val="0D0D0D" w:themeColor="text1" w:themeTint="F2"/>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講師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辦理方式</w:t>
            </w:r>
          </w:p>
        </w:tc>
      </w:tr>
      <w:tr w:rsidR="00724D83" w:rsidRPr="00724D83" w:rsidTr="003E1236">
        <w:trPr>
          <w:cantSplit/>
          <w:trHeight w:val="503"/>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13：0</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13：3</w:t>
            </w:r>
            <w:r w:rsidRPr="00724D83">
              <w:rPr>
                <w:rFonts w:ascii="標楷體" w:eastAsia="標楷體" w:hAnsi="標楷體" w:cs="標楷體"/>
                <w:color w:val="0D0D0D" w:themeColor="text1" w:themeTint="F2"/>
              </w:rPr>
              <w:t>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報到</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lastRenderedPageBreak/>
              <w:t>13：3</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16:30</w:t>
            </w:r>
          </w:p>
        </w:tc>
        <w:tc>
          <w:tcPr>
            <w:tcW w:w="3193" w:type="dxa"/>
            <w:tcBorders>
              <w:top w:val="single" w:sz="4" w:space="0" w:color="000000"/>
              <w:left w:val="single" w:sz="4" w:space="0" w:color="000000"/>
              <w:bottom w:val="single" w:sz="4" w:space="0" w:color="000000"/>
            </w:tcBorders>
            <w:vAlign w:val="center"/>
          </w:tcPr>
          <w:p w:rsidR="00B95BEA" w:rsidRPr="00724D83" w:rsidRDefault="00E96DD1"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2019世界人權日之素養導向教學</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cs="標楷體" w:hint="eastAsia"/>
                <w:color w:val="0D0D0D" w:themeColor="text1" w:themeTint="F2"/>
              </w:rPr>
              <w:t>新竹</w:t>
            </w:r>
            <w:r w:rsidR="00E96DD1" w:rsidRPr="00724D83">
              <w:rPr>
                <w:rFonts w:ascii="標楷體" w:eastAsia="標楷體" w:hAnsi="標楷體" w:cs="標楷體" w:hint="eastAsia"/>
                <w:color w:val="0D0D0D" w:themeColor="text1" w:themeTint="F2"/>
              </w:rPr>
              <w:t>市</w:t>
            </w:r>
            <w:r w:rsidRPr="00724D83">
              <w:rPr>
                <w:rFonts w:ascii="標楷體" w:eastAsia="標楷體" w:hAnsi="標楷體" w:cs="標楷體" w:hint="eastAsia"/>
                <w:color w:val="0D0D0D" w:themeColor="text1" w:themeTint="F2"/>
              </w:rPr>
              <w:t xml:space="preserve">香山國小胡美芳老師 </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hint="eastAsia"/>
                <w:color w:val="0D0D0D" w:themeColor="text1" w:themeTint="F2"/>
                <w:shd w:val="clear" w:color="auto" w:fill="FFFFFF"/>
              </w:rPr>
              <w:t>以工作坊方式分組進行</w:t>
            </w: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16:30~17:30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綜合座談</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E96DD1" w:rsidP="003E1236">
            <w:pPr>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新竹市香山國小胡美芳老師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p>
        </w:tc>
      </w:tr>
    </w:tbl>
    <w:p w:rsidR="00B95BEA" w:rsidRPr="00724D83" w:rsidRDefault="00B95BEA" w:rsidP="00AA52F8">
      <w:pPr>
        <w:spacing w:line="400" w:lineRule="exact"/>
        <w:rPr>
          <w:rFonts w:ascii="標楷體" w:eastAsia="標楷體" w:hAnsi="標楷體"/>
          <w:color w:val="0D0D0D" w:themeColor="text1" w:themeTint="F2"/>
          <w:sz w:val="28"/>
          <w:szCs w:val="28"/>
        </w:rPr>
      </w:pPr>
    </w:p>
    <w:p w:rsidR="00B95BEA"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場次二：</w:t>
      </w:r>
    </w:p>
    <w:p w:rsidR="00B95BEA" w:rsidRPr="00724D83" w:rsidRDefault="00B95BEA" w:rsidP="00AA52F8">
      <w:pPr>
        <w:spacing w:line="400" w:lineRule="exact"/>
        <w:rPr>
          <w:rFonts w:ascii="標楷體" w:eastAsia="標楷體" w:hAnsi="標楷體"/>
          <w:color w:val="0D0D0D" w:themeColor="text1" w:themeTint="F2"/>
          <w:sz w:val="28"/>
          <w:szCs w:val="28"/>
        </w:rPr>
      </w:pPr>
    </w:p>
    <w:p w:rsidR="00AA52F8" w:rsidRPr="00724D83" w:rsidRDefault="00AA52F8" w:rsidP="00AA52F8">
      <w:pPr>
        <w:spacing w:line="400" w:lineRule="exact"/>
        <w:jc w:val="both"/>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七、經費來源與概算：</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由「</w:t>
      </w:r>
      <w:r w:rsidRPr="00724D83">
        <w:rPr>
          <w:rFonts w:ascii="標楷體" w:eastAsia="標楷體" w:hAnsi="標楷體"/>
          <w:color w:val="0D0D0D" w:themeColor="text1" w:themeTint="F2"/>
        </w:rPr>
        <w:t>教育部補助直轄市、縣</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市</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政府精進國民中學及國民小學教師教學專業與課程品質作業要點</w:t>
      </w:r>
      <w:r w:rsidRPr="00724D83">
        <w:rPr>
          <w:rFonts w:ascii="標楷體" w:eastAsia="標楷體" w:hAnsi="標楷體" w:hint="eastAsia"/>
          <w:color w:val="0D0D0D" w:themeColor="text1" w:themeTint="F2"/>
        </w:rPr>
        <w:t>」及「桃園</w:t>
      </w:r>
      <w:r w:rsidRPr="00724D83">
        <w:rPr>
          <w:rFonts w:ascii="標楷體" w:eastAsia="標楷體" w:hAnsi="標楷體"/>
          <w:color w:val="0D0D0D" w:themeColor="text1" w:themeTint="F2"/>
        </w:rPr>
        <w:t>市10</w:t>
      </w:r>
      <w:r w:rsidRPr="00724D83">
        <w:rPr>
          <w:rFonts w:ascii="標楷體" w:eastAsia="標楷體" w:hAnsi="標楷體" w:hint="eastAsia"/>
          <w:color w:val="0D0D0D" w:themeColor="text1" w:themeTint="F2"/>
        </w:rPr>
        <w:t>8學</w:t>
      </w:r>
      <w:r w:rsidRPr="00724D83">
        <w:rPr>
          <w:rFonts w:ascii="標楷體" w:eastAsia="標楷體" w:hAnsi="標楷體"/>
          <w:color w:val="0D0D0D" w:themeColor="text1" w:themeTint="F2"/>
        </w:rPr>
        <w:t>年度精進國民中小學</w:t>
      </w:r>
      <w:r w:rsidRPr="00724D83">
        <w:rPr>
          <w:rFonts w:ascii="標楷體" w:eastAsia="標楷體" w:hAnsi="標楷體" w:hint="eastAsia"/>
          <w:color w:val="0D0D0D" w:themeColor="text1" w:themeTint="F2"/>
        </w:rPr>
        <w:t>教師</w:t>
      </w:r>
      <w:r w:rsidRPr="00724D83">
        <w:rPr>
          <w:rFonts w:ascii="標楷體" w:eastAsia="標楷體" w:hAnsi="標楷體"/>
          <w:color w:val="0D0D0D" w:themeColor="text1" w:themeTint="F2"/>
        </w:rPr>
        <w:t>教學</w:t>
      </w:r>
      <w:r w:rsidRPr="00724D83">
        <w:rPr>
          <w:rFonts w:ascii="標楷體" w:eastAsia="標楷體" w:hAnsi="標楷體" w:hint="eastAsia"/>
          <w:color w:val="0D0D0D" w:themeColor="text1" w:themeTint="F2"/>
        </w:rPr>
        <w:t>專業與課程</w:t>
      </w:r>
      <w:r w:rsidRPr="00724D83">
        <w:rPr>
          <w:rFonts w:ascii="標楷體" w:eastAsia="標楷體" w:hAnsi="標楷體"/>
          <w:color w:val="0D0D0D" w:themeColor="text1" w:themeTint="F2"/>
        </w:rPr>
        <w:t>品質整體</w:t>
      </w:r>
      <w:r w:rsidRPr="00724D83">
        <w:rPr>
          <w:rFonts w:ascii="標楷體" w:eastAsia="標楷體" w:hAnsi="標楷體" w:hint="eastAsia"/>
          <w:color w:val="0D0D0D" w:themeColor="text1" w:themeTint="F2"/>
        </w:rPr>
        <w:t>推動</w:t>
      </w:r>
      <w:r w:rsidRPr="00724D83">
        <w:rPr>
          <w:rFonts w:ascii="標楷體" w:eastAsia="標楷體" w:hAnsi="標楷體"/>
          <w:color w:val="0D0D0D" w:themeColor="text1" w:themeTint="F2"/>
        </w:rPr>
        <w:t>計畫</w:t>
      </w:r>
      <w:r w:rsidRPr="00724D83">
        <w:rPr>
          <w:rFonts w:ascii="標楷體" w:eastAsia="標楷體" w:hAnsi="標楷體" w:hint="eastAsia"/>
          <w:color w:val="0D0D0D" w:themeColor="text1" w:themeTint="F2"/>
        </w:rPr>
        <w:t>」專款項下支應。</w:t>
      </w:r>
    </w:p>
    <w:tbl>
      <w:tblPr>
        <w:tblW w:w="82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812"/>
        <w:gridCol w:w="1948"/>
        <w:gridCol w:w="847"/>
        <w:gridCol w:w="893"/>
        <w:gridCol w:w="1066"/>
        <w:gridCol w:w="1232"/>
        <w:gridCol w:w="1424"/>
      </w:tblGrid>
      <w:tr w:rsidR="00724D83" w:rsidRPr="00724D83" w:rsidTr="00295E88">
        <w:trPr>
          <w:cantSplit/>
          <w:trHeight w:val="397"/>
          <w:jc w:val="center"/>
        </w:trPr>
        <w:tc>
          <w:tcPr>
            <w:tcW w:w="8222" w:type="dxa"/>
            <w:gridSpan w:val="7"/>
            <w:tcBorders>
              <w:top w:val="single" w:sz="12" w:space="0" w:color="000000"/>
            </w:tcBorders>
            <w:shd w:val="clear" w:color="auto" w:fill="D9E2F3"/>
            <w:vAlign w:val="center"/>
          </w:tcPr>
          <w:p w:rsidR="00AA52F8" w:rsidRPr="00724D83" w:rsidRDefault="00AA52F8" w:rsidP="00295E88">
            <w:pPr>
              <w:spacing w:line="400" w:lineRule="exact"/>
              <w:rPr>
                <w:rFonts w:ascii="標楷體" w:eastAsia="標楷體" w:hAnsi="標楷體" w:cs="Times New Roman"/>
                <w:bCs/>
                <w:color w:val="0D0D0D" w:themeColor="text1" w:themeTint="F2"/>
              </w:rPr>
            </w:pPr>
            <w:r w:rsidRPr="00724D83">
              <w:rPr>
                <w:rFonts w:ascii="標楷體" w:eastAsia="標楷體" w:hAnsi="標楷體" w:cs="標楷體" w:hint="eastAsia"/>
                <w:bCs/>
                <w:color w:val="0D0D0D" w:themeColor="text1" w:themeTint="F2"/>
              </w:rPr>
              <w:t>二、種子教師融入各領域領綱增能研習培訓</w:t>
            </w:r>
          </w:p>
        </w:tc>
      </w:tr>
      <w:tr w:rsidR="00724D83" w:rsidRPr="00724D83" w:rsidTr="00295E88">
        <w:trPr>
          <w:cantSplit/>
          <w:trHeight w:val="397"/>
          <w:jc w:val="center"/>
        </w:trPr>
        <w:tc>
          <w:tcPr>
            <w:tcW w:w="81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項次</w:t>
            </w:r>
          </w:p>
        </w:tc>
        <w:tc>
          <w:tcPr>
            <w:tcW w:w="1948"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項目</w:t>
            </w:r>
          </w:p>
        </w:tc>
        <w:tc>
          <w:tcPr>
            <w:tcW w:w="847"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單價</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數量</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單位</w:t>
            </w:r>
          </w:p>
        </w:tc>
        <w:tc>
          <w:tcPr>
            <w:tcW w:w="123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總價</w:t>
            </w:r>
          </w:p>
        </w:tc>
        <w:tc>
          <w:tcPr>
            <w:tcW w:w="1424"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備註</w:t>
            </w:r>
          </w:p>
        </w:tc>
      </w:tr>
      <w:tr w:rsidR="00724D83" w:rsidRPr="00724D83" w:rsidTr="00295E88">
        <w:trPr>
          <w:cantSplit/>
          <w:trHeight w:val="397"/>
          <w:jc w:val="center"/>
        </w:trPr>
        <w:tc>
          <w:tcPr>
            <w:tcW w:w="812" w:type="dxa"/>
            <w:vMerge w:val="restart"/>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1</w:t>
            </w:r>
          </w:p>
        </w:tc>
        <w:tc>
          <w:tcPr>
            <w:tcW w:w="1948" w:type="dxa"/>
            <w:vMerge w:val="restart"/>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講座鐘點費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2,000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6</w:t>
            </w:r>
            <w:r w:rsidRPr="00724D83">
              <w:rPr>
                <w:rFonts w:ascii="標楷體" w:eastAsia="標楷體" w:hAnsi="標楷體" w:cs="標楷體"/>
                <w:color w:val="0D0D0D" w:themeColor="text1" w:themeTint="F2"/>
                <w:kern w:val="0"/>
              </w:rPr>
              <w:t>,000</w:t>
            </w:r>
          </w:p>
        </w:tc>
        <w:tc>
          <w:tcPr>
            <w:tcW w:w="1424" w:type="dxa"/>
            <w:vAlign w:val="center"/>
          </w:tcPr>
          <w:p w:rsidR="00AA52F8" w:rsidRPr="00724D83" w:rsidRDefault="00AA52F8" w:rsidP="00295E88">
            <w:pPr>
              <w:widowControl/>
              <w:tabs>
                <w:tab w:val="left" w:pos="540"/>
                <w:tab w:val="num" w:pos="1042"/>
              </w:tabs>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外聘，國教署</w:t>
            </w:r>
          </w:p>
        </w:tc>
      </w:tr>
      <w:tr w:rsidR="00724D83" w:rsidRPr="00724D83" w:rsidTr="00295E88">
        <w:trPr>
          <w:cantSplit/>
          <w:trHeight w:val="397"/>
          <w:jc w:val="center"/>
        </w:trPr>
        <w:tc>
          <w:tcPr>
            <w:tcW w:w="812" w:type="dxa"/>
            <w:vMerge/>
            <w:vAlign w:val="center"/>
          </w:tcPr>
          <w:p w:rsidR="00AA52F8" w:rsidRPr="00724D83" w:rsidRDefault="00AA52F8" w:rsidP="00295E88">
            <w:pPr>
              <w:widowControl/>
              <w:spacing w:line="400" w:lineRule="exact"/>
              <w:rPr>
                <w:rFonts w:ascii="標楷體" w:eastAsia="標楷體" w:hAnsi="標楷體" w:cs="Times New Roman"/>
                <w:color w:val="0D0D0D" w:themeColor="text1" w:themeTint="F2"/>
                <w:kern w:val="0"/>
              </w:rPr>
            </w:pPr>
          </w:p>
        </w:tc>
        <w:tc>
          <w:tcPr>
            <w:tcW w:w="1948" w:type="dxa"/>
            <w:vMerge/>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3,000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內聘</w:t>
            </w:r>
            <w:r w:rsidRPr="00724D83">
              <w:rPr>
                <w:rFonts w:ascii="標楷體" w:eastAsia="標楷體" w:hAnsi="標楷體" w:cs="Times New Roman" w:hint="eastAsia"/>
                <w:color w:val="0D0D0D" w:themeColor="text1" w:themeTint="F2"/>
                <w:sz w:val="20"/>
                <w:szCs w:val="20"/>
              </w:rPr>
              <w:t>，</w:t>
            </w: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2</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差旅費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核實支付</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3</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膳費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80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4</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0</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4</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印刷費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893" w:type="dxa"/>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kern w:val="0"/>
              </w:rPr>
              <w:t>5</w:t>
            </w:r>
            <w:r w:rsidRPr="00724D83">
              <w:rPr>
                <w:rFonts w:ascii="標楷體" w:eastAsia="標楷體" w:hAnsi="標楷體" w:cs="標楷體"/>
                <w:color w:val="0D0D0D" w:themeColor="text1" w:themeTint="F2"/>
                <w:kern w:val="0"/>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rPr>
              <w:t>2</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含手冊、紙本與光碟成果等</w:t>
            </w:r>
          </w:p>
          <w:p w:rsidR="00AA52F8" w:rsidRPr="00724D83" w:rsidRDefault="00AA52F8" w:rsidP="00295E88">
            <w:pPr>
              <w:widowControl/>
              <w:kinsoku w:val="0"/>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kern w:val="0"/>
              </w:rPr>
              <w:t>5</w:t>
            </w:r>
          </w:p>
        </w:tc>
        <w:tc>
          <w:tcPr>
            <w:tcW w:w="1948" w:type="dxa"/>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雜支</w:t>
            </w:r>
          </w:p>
        </w:tc>
        <w:tc>
          <w:tcPr>
            <w:tcW w:w="847"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color w:val="0D0D0D" w:themeColor="text1" w:themeTint="F2"/>
              </w:rPr>
              <w:t>1</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1424" w:type="dxa"/>
            <w:vAlign w:val="center"/>
          </w:tcPr>
          <w:p w:rsidR="00AA52F8" w:rsidRPr="00724D83" w:rsidRDefault="00AA52F8" w:rsidP="00295E88">
            <w:pPr>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業務費</w:t>
            </w:r>
            <w:r w:rsidRPr="00724D83">
              <w:rPr>
                <w:rFonts w:ascii="標楷體" w:eastAsia="標楷體" w:hAnsi="標楷體" w:cs="標楷體"/>
                <w:color w:val="0D0D0D" w:themeColor="text1" w:themeTint="F2"/>
                <w:sz w:val="20"/>
                <w:szCs w:val="20"/>
              </w:rPr>
              <w:t>5%</w:t>
            </w:r>
            <w:r w:rsidRPr="00724D83">
              <w:rPr>
                <w:rFonts w:ascii="標楷體" w:eastAsia="標楷體" w:hAnsi="標楷體" w:cs="標楷體" w:hint="eastAsia"/>
                <w:color w:val="0D0D0D" w:themeColor="text1" w:themeTint="F2"/>
                <w:sz w:val="20"/>
                <w:szCs w:val="20"/>
              </w:rPr>
              <w:t>為限</w:t>
            </w:r>
          </w:p>
        </w:tc>
      </w:tr>
      <w:tr w:rsidR="00724D83" w:rsidRPr="00724D83" w:rsidTr="00295E88">
        <w:trPr>
          <w:cantSplit/>
          <w:trHeight w:val="397"/>
          <w:jc w:val="center"/>
        </w:trPr>
        <w:tc>
          <w:tcPr>
            <w:tcW w:w="2760" w:type="dxa"/>
            <w:gridSpan w:val="2"/>
            <w:tcBorders>
              <w:bottom w:val="single" w:sz="12" w:space="0" w:color="000000"/>
            </w:tcBorders>
            <w:shd w:val="clear" w:color="auto" w:fill="FFFFCC"/>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合計</w:t>
            </w:r>
          </w:p>
        </w:tc>
        <w:tc>
          <w:tcPr>
            <w:tcW w:w="4038" w:type="dxa"/>
            <w:gridSpan w:val="4"/>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17</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325</w:t>
            </w:r>
          </w:p>
        </w:tc>
        <w:tc>
          <w:tcPr>
            <w:tcW w:w="1424" w:type="dxa"/>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p>
        </w:tc>
      </w:tr>
    </w:tbl>
    <w:p w:rsidR="00AA52F8" w:rsidRPr="00724D83" w:rsidRDefault="00AA52F8" w:rsidP="00AA52F8">
      <w:pPr>
        <w:widowControl/>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八、預期成效：</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以在第一線教學現場的教師為對象，提供進修、分享與交流的機會，增進教師對人權教育議題十二年國教課綱課程之專業知能。此外，協助各校領域召集人對十二年國教領域課綱人權素養導向課程轉化以及議題融入領域教學與評量之示例推廣。充實領域召集人教師學習社群領導、經營，協同備課、觀課、議課等專業共學對話知能</w:t>
      </w:r>
      <w:r w:rsidRPr="00724D83">
        <w:rPr>
          <w:rFonts w:ascii="標楷體" w:eastAsia="標楷體" w:hint="eastAsia"/>
          <w:color w:val="0D0D0D" w:themeColor="text1" w:themeTint="F2"/>
        </w:rPr>
        <w:t>。</w:t>
      </w:r>
    </w:p>
    <w:p w:rsidR="00AA52F8" w:rsidRPr="00724D83" w:rsidRDefault="00AA52F8" w:rsidP="00AA52F8">
      <w:pPr>
        <w:widowControl/>
        <w:rPr>
          <w:rFonts w:ascii="標楷體" w:eastAsia="標楷體"/>
          <w:color w:val="0D0D0D" w:themeColor="text1" w:themeTint="F2"/>
        </w:rPr>
      </w:pPr>
      <w:r w:rsidRPr="00724D83">
        <w:rPr>
          <w:rFonts w:ascii="標楷體" w:eastAsia="標楷體"/>
          <w:color w:val="0D0D0D" w:themeColor="text1" w:themeTint="F2"/>
        </w:rPr>
        <w:br w:type="page"/>
      </w:r>
    </w:p>
    <w:p w:rsidR="00B11109" w:rsidRPr="00724D83" w:rsidRDefault="00B11109">
      <w:pPr>
        <w:rPr>
          <w:color w:val="0D0D0D" w:themeColor="text1" w:themeTint="F2"/>
        </w:rPr>
      </w:pPr>
    </w:p>
    <w:sectPr w:rsidR="00B11109" w:rsidRPr="00724D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C91" w:rsidRDefault="00F04C91" w:rsidP="00AA52F8">
      <w:r>
        <w:separator/>
      </w:r>
    </w:p>
  </w:endnote>
  <w:endnote w:type="continuationSeparator" w:id="0">
    <w:p w:rsidR="00F04C91" w:rsidRDefault="00F04C91" w:rsidP="00A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C91" w:rsidRDefault="00F04C91" w:rsidP="00AA52F8">
      <w:r>
        <w:separator/>
      </w:r>
    </w:p>
  </w:footnote>
  <w:footnote w:type="continuationSeparator" w:id="0">
    <w:p w:rsidR="00F04C91" w:rsidRDefault="00F04C91" w:rsidP="00AA5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48EE"/>
    <w:multiLevelType w:val="hybridMultilevel"/>
    <w:tmpl w:val="CC58E2BC"/>
    <w:lvl w:ilvl="0" w:tplc="36AE24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CC"/>
    <w:rsid w:val="0029694A"/>
    <w:rsid w:val="00351F10"/>
    <w:rsid w:val="00724D83"/>
    <w:rsid w:val="00904318"/>
    <w:rsid w:val="00920C8F"/>
    <w:rsid w:val="00AA52F8"/>
    <w:rsid w:val="00B11109"/>
    <w:rsid w:val="00B51ACC"/>
    <w:rsid w:val="00B95BEA"/>
    <w:rsid w:val="00D236B4"/>
    <w:rsid w:val="00D92769"/>
    <w:rsid w:val="00E96DD1"/>
    <w:rsid w:val="00F0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E978F-A45E-4026-B777-EDA838C1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2F8"/>
    <w:pPr>
      <w:tabs>
        <w:tab w:val="center" w:pos="4153"/>
        <w:tab w:val="right" w:pos="8306"/>
      </w:tabs>
      <w:snapToGrid w:val="0"/>
    </w:pPr>
    <w:rPr>
      <w:sz w:val="20"/>
      <w:szCs w:val="20"/>
    </w:rPr>
  </w:style>
  <w:style w:type="character" w:customStyle="1" w:styleId="a4">
    <w:name w:val="頁首 字元"/>
    <w:basedOn w:val="a0"/>
    <w:link w:val="a3"/>
    <w:uiPriority w:val="99"/>
    <w:rsid w:val="00AA52F8"/>
    <w:rPr>
      <w:sz w:val="20"/>
      <w:szCs w:val="20"/>
    </w:rPr>
  </w:style>
  <w:style w:type="paragraph" w:styleId="a5">
    <w:name w:val="footer"/>
    <w:basedOn w:val="a"/>
    <w:link w:val="a6"/>
    <w:uiPriority w:val="99"/>
    <w:unhideWhenUsed/>
    <w:rsid w:val="00AA52F8"/>
    <w:pPr>
      <w:tabs>
        <w:tab w:val="center" w:pos="4153"/>
        <w:tab w:val="right" w:pos="8306"/>
      </w:tabs>
      <w:snapToGrid w:val="0"/>
    </w:pPr>
    <w:rPr>
      <w:sz w:val="20"/>
      <w:szCs w:val="20"/>
    </w:rPr>
  </w:style>
  <w:style w:type="character" w:customStyle="1" w:styleId="a6">
    <w:name w:val="頁尾 字元"/>
    <w:basedOn w:val="a0"/>
    <w:link w:val="a5"/>
    <w:uiPriority w:val="99"/>
    <w:rsid w:val="00AA52F8"/>
    <w:rPr>
      <w:sz w:val="20"/>
      <w:szCs w:val="20"/>
    </w:rPr>
  </w:style>
  <w:style w:type="paragraph" w:styleId="a7">
    <w:name w:val="List Paragraph"/>
    <w:basedOn w:val="a"/>
    <w:link w:val="a8"/>
    <w:uiPriority w:val="34"/>
    <w:qFormat/>
    <w:rsid w:val="00AA52F8"/>
    <w:pPr>
      <w:ind w:leftChars="200" w:left="480"/>
    </w:pPr>
  </w:style>
  <w:style w:type="character" w:customStyle="1" w:styleId="a8">
    <w:name w:val="清單段落 字元"/>
    <w:link w:val="a7"/>
    <w:uiPriority w:val="34"/>
    <w:locked/>
    <w:rsid w:val="00AA52F8"/>
  </w:style>
  <w:style w:type="paragraph" w:customStyle="1" w:styleId="Default">
    <w:name w:val="Default"/>
    <w:rsid w:val="00AA52F8"/>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uiPriority w:val="99"/>
    <w:semiHidden/>
    <w:unhideWhenUsed/>
    <w:rsid w:val="009043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2019-12-09T07:08:00Z</cp:lastPrinted>
  <dcterms:created xsi:type="dcterms:W3CDTF">2019-12-13T09:20:00Z</dcterms:created>
  <dcterms:modified xsi:type="dcterms:W3CDTF">2019-12-13T09:20:00Z</dcterms:modified>
</cp:coreProperties>
</file>